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B2525" w:rsidRDefault="00530446" w14:paraId="00000001" w14:textId="77777777">
      <w:pPr>
        <w:spacing w:before="240" w:after="240"/>
        <w:rPr>
          <w:b/>
        </w:rPr>
      </w:pPr>
      <w:r>
        <w:rPr>
          <w:b/>
        </w:rPr>
        <w:t>Response to the DCC Consultation on Charging Methodology</w:t>
      </w:r>
    </w:p>
    <w:p w:rsidR="00CB2525" w:rsidRDefault="00530446" w14:paraId="00000002" w14:textId="77777777">
      <w:pPr>
        <w:spacing w:before="240" w:after="240"/>
      </w:pPr>
      <w:r w:rsidRPr="42DF78EC" w:rsidR="00530446">
        <w:rPr>
          <w:lang w:val="en-US"/>
        </w:rPr>
        <w:t xml:space="preserve">Our business, </w:t>
      </w:r>
      <w:r w:rsidRPr="42DF78EC" w:rsidR="00530446">
        <w:rPr>
          <w:lang w:val="en-US"/>
        </w:rPr>
        <w:t>Homelink</w:t>
      </w:r>
      <w:r w:rsidRPr="42DF78EC" w:rsidR="00530446">
        <w:rPr>
          <w:lang w:val="en-US"/>
        </w:rPr>
        <w:t xml:space="preserve"> Technologies Ltd, part of Aico, </w:t>
      </w:r>
      <w:r w:rsidRPr="42DF78EC" w:rsidR="00530446">
        <w:rPr>
          <w:lang w:val="en-US"/>
        </w:rPr>
        <w:t>specialises</w:t>
      </w:r>
      <w:r w:rsidRPr="42DF78EC" w:rsidR="00530446">
        <w:rPr>
          <w:lang w:val="en-US"/>
        </w:rPr>
        <w:t xml:space="preserve"> in </w:t>
      </w:r>
      <w:r w:rsidRPr="42DF78EC" w:rsidR="00530446">
        <w:rPr>
          <w:lang w:val="en-US"/>
        </w:rPr>
        <w:t>monitoring</w:t>
      </w:r>
      <w:r w:rsidRPr="42DF78EC" w:rsidR="00530446">
        <w:rPr>
          <w:lang w:val="en-US"/>
        </w:rPr>
        <w:t xml:space="preserve"> the performance of homes within the social housing sector, focusing on critical issues such as damp, </w:t>
      </w:r>
      <w:r w:rsidRPr="42DF78EC" w:rsidR="00530446">
        <w:rPr>
          <w:lang w:val="en-US"/>
        </w:rPr>
        <w:t>mould</w:t>
      </w:r>
      <w:r w:rsidRPr="42DF78EC" w:rsidR="00530446">
        <w:rPr>
          <w:lang w:val="en-US"/>
        </w:rPr>
        <w:t xml:space="preserve">, fuel poverty, and energy efficiency. Smart meter data constitutes an integral </w:t>
      </w:r>
      <w:r w:rsidRPr="42DF78EC" w:rsidR="00530446">
        <w:rPr>
          <w:lang w:val="en-US"/>
        </w:rPr>
        <w:t>component</w:t>
      </w:r>
      <w:r w:rsidRPr="42DF78EC" w:rsidR="00530446">
        <w:rPr>
          <w:lang w:val="en-US"/>
        </w:rPr>
        <w:t xml:space="preserve"> of our current and future service offering. In combination with our indoor environmental data, smart meter data provides continuous, precise feedback that allows for </w:t>
      </w:r>
      <w:r w:rsidRPr="42DF78EC" w:rsidR="00530446">
        <w:rPr>
          <w:lang w:val="en-US"/>
        </w:rPr>
        <w:t>timely</w:t>
      </w:r>
      <w:r w:rsidRPr="42DF78EC" w:rsidR="00530446">
        <w:rPr>
          <w:lang w:val="en-US"/>
        </w:rPr>
        <w:t xml:space="preserve"> identification of energy performance, unusual consumption </w:t>
      </w:r>
      <w:r w:rsidRPr="42DF78EC" w:rsidR="00530446">
        <w:rPr>
          <w:lang w:val="en-US"/>
        </w:rPr>
        <w:t>beha</w:t>
      </w:r>
      <w:r w:rsidRPr="42DF78EC" w:rsidR="00530446">
        <w:rPr>
          <w:lang w:val="en-US"/>
        </w:rPr>
        <w:t>viours</w:t>
      </w:r>
      <w:r w:rsidRPr="42DF78EC" w:rsidR="00530446">
        <w:rPr>
          <w:lang w:val="en-US"/>
        </w:rPr>
        <w:t xml:space="preserve">, and potential environmental issues such as damp and </w:t>
      </w:r>
      <w:r w:rsidRPr="42DF78EC" w:rsidR="00530446">
        <w:rPr>
          <w:lang w:val="en-US"/>
        </w:rPr>
        <w:t>mould</w:t>
      </w:r>
      <w:r w:rsidRPr="42DF78EC" w:rsidR="00530446">
        <w:rPr>
          <w:lang w:val="en-US"/>
        </w:rPr>
        <w:t xml:space="preserve">. This level of accuracy and immediacy enhances our ability to offer proactive interventions, particularly in addressing fuel poverty and improving indoor environmental quality. Moving forward, we will be delivering Technology-Enabled Care solutions, for which energy consumption patterns will be critical in ensuring the safety and wellbeing of residents. Our use of smart meter data not only supports energy efficiency but plays a critical role </w:t>
      </w:r>
      <w:r w:rsidRPr="42DF78EC" w:rsidR="00530446">
        <w:rPr>
          <w:lang w:val="en-US"/>
        </w:rPr>
        <w:t xml:space="preserve">in addressing broader societal issues such as fuel poverty and public health. By identifying and mitigating issues like damp and </w:t>
      </w:r>
      <w:r w:rsidRPr="42DF78EC" w:rsidR="00530446">
        <w:rPr>
          <w:lang w:val="en-US"/>
        </w:rPr>
        <w:t>mould</w:t>
      </w:r>
      <w:r w:rsidRPr="42DF78EC" w:rsidR="00530446">
        <w:rPr>
          <w:lang w:val="en-US"/>
        </w:rPr>
        <w:t xml:space="preserve">, we contribute to healthier living environments, particularly for vulnerable populations. Ensuring affordable access to this data is thus essential, not only from a business standpoint but also to support the wider social </w:t>
      </w:r>
      <w:r w:rsidRPr="42DF78EC" w:rsidR="00530446">
        <w:rPr>
          <w:lang w:val="en-US"/>
        </w:rPr>
        <w:t>objectives</w:t>
      </w:r>
      <w:r w:rsidRPr="42DF78EC" w:rsidR="00530446">
        <w:rPr>
          <w:lang w:val="en-US"/>
        </w:rPr>
        <w:t xml:space="preserve"> aligned with national health and housing policies.</w:t>
      </w:r>
    </w:p>
    <w:p w:rsidR="00CB2525" w:rsidRDefault="00530446" w14:paraId="00000003" w14:textId="77777777">
      <w:pPr>
        <w:spacing w:before="240" w:after="240"/>
      </w:pPr>
      <w:r w:rsidRPr="42DF78EC" w:rsidR="00530446">
        <w:rPr>
          <w:lang w:val="en-US"/>
        </w:rPr>
        <w:t xml:space="preserve">Access to the smart meter network is fundamental to our </w:t>
      </w:r>
      <w:r w:rsidRPr="42DF78EC" w:rsidR="00530446">
        <w:rPr>
          <w:lang w:val="en-US"/>
        </w:rPr>
        <w:t>capacity</w:t>
      </w:r>
      <w:r w:rsidRPr="42DF78EC" w:rsidR="00530446">
        <w:rPr>
          <w:lang w:val="en-US"/>
        </w:rPr>
        <w:t xml:space="preserve"> for growth and service enhancement. It enables us to expand our customer base, support regulatory compliance under frameworks such as the Wales </w:t>
      </w:r>
      <w:r w:rsidRPr="42DF78EC" w:rsidR="00530446">
        <w:rPr>
          <w:lang w:val="en-US"/>
        </w:rPr>
        <w:t>Optimised</w:t>
      </w:r>
      <w:r w:rsidRPr="42DF78EC" w:rsidR="00530446">
        <w:rPr>
          <w:lang w:val="en-US"/>
        </w:rPr>
        <w:t xml:space="preserve"> Retrofit </w:t>
      </w:r>
      <w:r w:rsidRPr="42DF78EC" w:rsidR="00530446">
        <w:rPr>
          <w:lang w:val="en-US"/>
        </w:rPr>
        <w:t>Programme</w:t>
      </w:r>
      <w:r w:rsidRPr="42DF78EC" w:rsidR="00530446">
        <w:rPr>
          <w:lang w:val="en-US"/>
        </w:rPr>
        <w:t xml:space="preserve">, and deliver critical insights into living conditions within social housing. By providing smart meter data at no </w:t>
      </w:r>
      <w:r w:rsidRPr="42DF78EC" w:rsidR="00530446">
        <w:rPr>
          <w:lang w:val="en-US"/>
        </w:rPr>
        <w:t>additional</w:t>
      </w:r>
      <w:r w:rsidRPr="42DF78EC" w:rsidR="00530446">
        <w:rPr>
          <w:lang w:val="en-US"/>
        </w:rPr>
        <w:t xml:space="preserve"> cost to landlords in properties with one of our gateways installed, we ensure that housing providers—many of whom </w:t>
      </w:r>
      <w:r w:rsidRPr="42DF78EC" w:rsidR="00530446">
        <w:rPr>
          <w:lang w:val="en-US"/>
        </w:rPr>
        <w:t>operate</w:t>
      </w:r>
      <w:r w:rsidRPr="42DF78EC" w:rsidR="00530446">
        <w:rPr>
          <w:lang w:val="en-US"/>
        </w:rPr>
        <w:t xml:space="preserve"> under constrained budgets—ca</w:t>
      </w:r>
      <w:r w:rsidRPr="42DF78EC" w:rsidR="00530446">
        <w:rPr>
          <w:lang w:val="en-US"/>
        </w:rPr>
        <w:t xml:space="preserve">n access vital energy performance data. This not only </w:t>
      </w:r>
      <w:r w:rsidRPr="42DF78EC" w:rsidR="00530446">
        <w:rPr>
          <w:lang w:val="en-US"/>
        </w:rPr>
        <w:t>facilitates</w:t>
      </w:r>
      <w:r w:rsidRPr="42DF78EC" w:rsidR="00530446">
        <w:rPr>
          <w:lang w:val="en-US"/>
        </w:rPr>
        <w:t xml:space="preserve"> improved housing delivery but also directly benefits residents, many of whom are among the most </w:t>
      </w:r>
      <w:r w:rsidRPr="42DF78EC" w:rsidR="00530446">
        <w:rPr>
          <w:lang w:val="en-US"/>
        </w:rPr>
        <w:t>economically disadvantaged</w:t>
      </w:r>
      <w:r w:rsidRPr="42DF78EC" w:rsidR="00530446">
        <w:rPr>
          <w:lang w:val="en-US"/>
        </w:rPr>
        <w:t xml:space="preserve">. While we currently access the smart meter network via a third-party provider, we have also committed resources to a direct gateway connection, </w:t>
      </w:r>
      <w:r w:rsidRPr="42DF78EC" w:rsidR="00530446">
        <w:rPr>
          <w:lang w:val="en-US"/>
        </w:rPr>
        <w:t>recognising</w:t>
      </w:r>
      <w:r w:rsidRPr="42DF78EC" w:rsidR="00530446">
        <w:rPr>
          <w:lang w:val="en-US"/>
        </w:rPr>
        <w:t xml:space="preserve"> that direct access offers greater scalability and cost efficiency, particularly as we move towards large-scale deployment.</w:t>
      </w:r>
    </w:p>
    <w:p w:rsidR="00CB2525" w:rsidRDefault="00530446" w14:paraId="00000004" w14:textId="77777777">
      <w:pPr>
        <w:spacing w:before="240" w:after="240"/>
      </w:pPr>
      <w:r w:rsidRPr="42DF78EC" w:rsidR="00530446">
        <w:rPr>
          <w:lang w:val="en-US"/>
        </w:rPr>
        <w:t xml:space="preserve">We have been delivering smart meter data to a small cohort of approximately 100 households over the past two years. Our product has not yet been officially launched and, upon its release, all properties with an existing gateway—currently 80,000—will </w:t>
      </w:r>
      <w:r w:rsidRPr="42DF78EC" w:rsidR="00530446">
        <w:rPr>
          <w:lang w:val="en-US"/>
        </w:rPr>
        <w:t>immediately</w:t>
      </w:r>
      <w:r w:rsidRPr="42DF78EC" w:rsidR="00530446">
        <w:rPr>
          <w:lang w:val="en-US"/>
        </w:rPr>
        <w:t xml:space="preserve"> become eligible to receive smart meter data. This </w:t>
      </w:r>
      <w:r w:rsidRPr="42DF78EC" w:rsidR="00530446">
        <w:rPr>
          <w:lang w:val="en-US"/>
        </w:rPr>
        <w:t>represents</w:t>
      </w:r>
      <w:r w:rsidRPr="42DF78EC" w:rsidR="00530446">
        <w:rPr>
          <w:lang w:val="en-US"/>
        </w:rPr>
        <w:t xml:space="preserve"> a significant and instantaneous scaling opportunity, further amplified by our current gateway growth rate of 5% per month, reflecting an exponential trajectory in both data </w:t>
      </w:r>
      <w:r w:rsidRPr="42DF78EC" w:rsidR="00530446">
        <w:rPr>
          <w:lang w:val="en-US"/>
        </w:rPr>
        <w:t>utilisation</w:t>
      </w:r>
      <w:r w:rsidRPr="42DF78EC" w:rsidR="00530446">
        <w:rPr>
          <w:lang w:val="en-US"/>
        </w:rPr>
        <w:t xml:space="preserve"> and </w:t>
      </w:r>
      <w:r w:rsidRPr="42DF78EC" w:rsidR="00530446">
        <w:rPr>
          <w:lang w:val="en-US"/>
        </w:rPr>
        <w:t>service provision.</w:t>
      </w:r>
    </w:p>
    <w:p w:rsidR="00CB2525" w:rsidRDefault="00530446" w14:paraId="00000005" w14:textId="77777777">
      <w:pPr>
        <w:spacing w:before="240" w:after="240"/>
      </w:pPr>
      <w:r w:rsidRPr="42DF78EC" w:rsidR="00530446">
        <w:rPr>
          <w:lang w:val="en-US"/>
        </w:rPr>
        <w:t xml:space="preserve">While we understand the rationale behind introducing usage-based charges for Other Users, we believe it is important to ensure that any cost increases are proportionate and accompanied by clear benefits for users. Modest increases in charges could be acceptable if they are linked to tangible improvements in service delivery, such as enhanced data access (for example, real-time access to readings, or simplified software development processes) reduced administrative burdens, and improved network reliability. </w:t>
      </w:r>
      <w:r w:rsidRPr="42DF78EC" w:rsidR="00530446">
        <w:rPr>
          <w:lang w:val="en-US"/>
        </w:rPr>
        <w:t xml:space="preserve">These enhancements would not only support our operational efficiency but also ensure we can continue delivering valuable, cost-effective services to our clients in the social housing sector. We would also welcome the introduction of pilot </w:t>
      </w:r>
      <w:r w:rsidRPr="42DF78EC" w:rsidR="00530446">
        <w:rPr>
          <w:lang w:val="en-US"/>
        </w:rPr>
        <w:t>programmes</w:t>
      </w:r>
      <w:r w:rsidRPr="42DF78EC" w:rsidR="00530446">
        <w:rPr>
          <w:lang w:val="en-US"/>
        </w:rPr>
        <w:t xml:space="preserve"> or incentive schemes that support innovative applications of smart meter data, particularly where solutions address housing issues and fuel poverty. Such initiatives could help offset potential increases in charges while ensuring that the smart meter network con</w:t>
      </w:r>
      <w:r w:rsidRPr="42DF78EC" w:rsidR="00530446">
        <w:rPr>
          <w:lang w:val="en-US"/>
        </w:rPr>
        <w:t>tinues to drive both technological and social progress.</w:t>
      </w:r>
    </w:p>
    <w:p w:rsidR="00CB2525" w:rsidRDefault="00530446" w14:paraId="00000006" w14:textId="77777777">
      <w:pPr>
        <w:spacing w:before="240" w:after="240"/>
      </w:pPr>
      <w:r w:rsidRPr="42DF78EC" w:rsidR="00530446">
        <w:rPr>
          <w:lang w:val="en-US"/>
        </w:rPr>
        <w:t xml:space="preserve">Conversely, </w:t>
      </w:r>
      <w:r w:rsidRPr="42DF78EC" w:rsidR="00530446">
        <w:rPr>
          <w:lang w:val="en-US"/>
        </w:rPr>
        <w:t>significant</w:t>
      </w:r>
      <w:r w:rsidRPr="42DF78EC" w:rsidR="00530446">
        <w:rPr>
          <w:lang w:val="en-US"/>
        </w:rPr>
        <w:t xml:space="preserve"> or disproportionate increases could pose challenges to the sustainability of our current business model and, by extension, to the broader </w:t>
      </w:r>
      <w:r w:rsidRPr="42DF78EC" w:rsidR="00530446">
        <w:rPr>
          <w:lang w:val="en-US"/>
        </w:rPr>
        <w:t>objectives</w:t>
      </w:r>
      <w:r w:rsidRPr="42DF78EC" w:rsidR="00530446">
        <w:rPr>
          <w:lang w:val="en-US"/>
        </w:rPr>
        <w:t xml:space="preserve"> of energy efficiency and social equity. Our current model, which absorbs connection costs to offer smart meter data free of charge, relies on predictable and affordable access to the network. Although our third-party provider offers a scaling model that reduces per-property costs over time, the associated upfront financial commitments ar</w:t>
      </w:r>
      <w:r w:rsidRPr="42DF78EC" w:rsidR="00530446">
        <w:rPr>
          <w:lang w:val="en-US"/>
        </w:rPr>
        <w:t xml:space="preserve">e </w:t>
      </w:r>
      <w:r w:rsidRPr="42DF78EC" w:rsidR="00530446">
        <w:rPr>
          <w:lang w:val="en-US"/>
        </w:rPr>
        <w:t>substantial</w:t>
      </w:r>
      <w:r w:rsidRPr="42DF78EC" w:rsidR="00530446">
        <w:rPr>
          <w:lang w:val="en-US"/>
        </w:rPr>
        <w:t xml:space="preserve"> and would limit our ability to </w:t>
      </w:r>
      <w:r w:rsidRPr="42DF78EC" w:rsidR="00530446">
        <w:rPr>
          <w:lang w:val="en-US"/>
        </w:rPr>
        <w:t>maintain</w:t>
      </w:r>
      <w:r w:rsidRPr="42DF78EC" w:rsidR="00530446">
        <w:rPr>
          <w:lang w:val="en-US"/>
        </w:rPr>
        <w:t xml:space="preserve"> free service offerings. Direct access </w:t>
      </w:r>
      <w:r w:rsidRPr="42DF78EC" w:rsidR="00530446">
        <w:rPr>
          <w:lang w:val="en-US"/>
        </w:rPr>
        <w:t>remains</w:t>
      </w:r>
      <w:r w:rsidRPr="42DF78EC" w:rsidR="00530446">
        <w:rPr>
          <w:lang w:val="en-US"/>
        </w:rPr>
        <w:t xml:space="preserve"> </w:t>
      </w:r>
      <w:r w:rsidRPr="42DF78EC" w:rsidR="00530446">
        <w:rPr>
          <w:lang w:val="en-US"/>
        </w:rPr>
        <w:t>a viable</w:t>
      </w:r>
      <w:r w:rsidRPr="42DF78EC" w:rsidR="00530446">
        <w:rPr>
          <w:lang w:val="en-US"/>
        </w:rPr>
        <w:t xml:space="preserve"> and preferred </w:t>
      </w:r>
      <w:r w:rsidRPr="42DF78EC" w:rsidR="00530446">
        <w:rPr>
          <w:lang w:val="en-US"/>
        </w:rPr>
        <w:t>option</w:t>
      </w:r>
      <w:r w:rsidRPr="42DF78EC" w:rsidR="00530446">
        <w:rPr>
          <w:lang w:val="en-US"/>
        </w:rPr>
        <w:t xml:space="preserve">, provided that the cost structures </w:t>
      </w:r>
      <w:r w:rsidRPr="42DF78EC" w:rsidR="00530446">
        <w:rPr>
          <w:lang w:val="en-US"/>
        </w:rPr>
        <w:t>remain</w:t>
      </w:r>
      <w:r w:rsidRPr="42DF78EC" w:rsidR="00530446">
        <w:rPr>
          <w:lang w:val="en-US"/>
        </w:rPr>
        <w:t xml:space="preserve"> transparent and fair.</w:t>
      </w:r>
    </w:p>
    <w:p w:rsidR="00CB2525" w:rsidRDefault="00530446" w14:paraId="00000007" w14:textId="77777777">
      <w:pPr>
        <w:spacing w:before="240" w:after="240"/>
      </w:pPr>
      <w:r w:rsidRPr="42DF78EC" w:rsidR="00530446">
        <w:rPr>
          <w:lang w:val="en-US"/>
        </w:rPr>
        <w:t xml:space="preserve">Furthermore, while we </w:t>
      </w:r>
      <w:r w:rsidRPr="42DF78EC" w:rsidR="00530446">
        <w:rPr>
          <w:lang w:val="en-US"/>
        </w:rPr>
        <w:t>recognise</w:t>
      </w:r>
      <w:r w:rsidRPr="42DF78EC" w:rsidR="00530446">
        <w:rPr>
          <w:lang w:val="en-US"/>
        </w:rPr>
        <w:t xml:space="preserve"> the need for cost-reflective charging, we encourage the DCC to carefully consider the broader implications of introducing </w:t>
      </w:r>
      <w:r w:rsidRPr="42DF78EC" w:rsidR="00530446">
        <w:rPr>
          <w:lang w:val="en-US"/>
        </w:rPr>
        <w:t>new charges</w:t>
      </w:r>
      <w:r w:rsidRPr="42DF78EC" w:rsidR="00530446">
        <w:rPr>
          <w:lang w:val="en-US"/>
        </w:rPr>
        <w:t xml:space="preserve"> for Other Users. Maintaining the current charging structure, which has successfully supported innovation and broad access to essential data services, would allow </w:t>
      </w:r>
      <w:r w:rsidRPr="42DF78EC" w:rsidR="00530446">
        <w:rPr>
          <w:lang w:val="en-US"/>
        </w:rPr>
        <w:t>organisations</w:t>
      </w:r>
      <w:r w:rsidRPr="42DF78EC" w:rsidR="00530446">
        <w:rPr>
          <w:lang w:val="en-US"/>
        </w:rPr>
        <w:t xml:space="preserve"> like ours to continue </w:t>
      </w:r>
      <w:r w:rsidRPr="42DF78EC" w:rsidR="00530446">
        <w:rPr>
          <w:lang w:val="en-US"/>
        </w:rPr>
        <w:t>providing</w:t>
      </w:r>
      <w:r w:rsidRPr="42DF78EC" w:rsidR="00530446">
        <w:rPr>
          <w:lang w:val="en-US"/>
        </w:rPr>
        <w:t xml:space="preserve"> critical insights without introducing financial barriers. Ensuring affordability will help sustain the positive momentum in smart meter da</w:t>
      </w:r>
      <w:r w:rsidRPr="42DF78EC" w:rsidR="00530446">
        <w:rPr>
          <w:lang w:val="en-US"/>
        </w:rPr>
        <w:t xml:space="preserve">ta applications that address key societal challenges such as fuel poverty, public health, and energy efficiency, while </w:t>
      </w:r>
      <w:r w:rsidRPr="42DF78EC" w:rsidR="00530446">
        <w:rPr>
          <w:lang w:val="en-US"/>
        </w:rPr>
        <w:t>remaining</w:t>
      </w:r>
      <w:r w:rsidRPr="42DF78EC" w:rsidR="00530446">
        <w:rPr>
          <w:lang w:val="en-US"/>
        </w:rPr>
        <w:t xml:space="preserve"> consistent with national policy goals.</w:t>
      </w:r>
    </w:p>
    <w:p w:rsidR="00CB2525" w:rsidRDefault="00530446" w14:paraId="00000008" w14:textId="77777777">
      <w:pPr>
        <w:spacing w:before="240" w:after="240"/>
      </w:pPr>
      <w:r w:rsidRPr="42DF78EC" w:rsidR="00530446">
        <w:rPr>
          <w:lang w:val="en-US"/>
        </w:rPr>
        <w:t xml:space="preserve">We believe </w:t>
      </w:r>
      <w:r w:rsidRPr="42DF78EC" w:rsidR="00530446">
        <w:rPr>
          <w:lang w:val="en-US"/>
        </w:rPr>
        <w:t>it’s</w:t>
      </w:r>
      <w:r w:rsidRPr="42DF78EC" w:rsidR="00530446">
        <w:rPr>
          <w:lang w:val="en-US"/>
        </w:rPr>
        <w:t xml:space="preserve"> essential to strike a balance between encouraging innovation and </w:t>
      </w:r>
      <w:r w:rsidRPr="42DF78EC" w:rsidR="00530446">
        <w:rPr>
          <w:lang w:val="en-US"/>
        </w:rPr>
        <w:t>maintaining</w:t>
      </w:r>
      <w:r w:rsidRPr="42DF78EC" w:rsidR="00530446">
        <w:rPr>
          <w:lang w:val="en-US"/>
        </w:rPr>
        <w:t xml:space="preserve"> fair access to the smart meter network, particularly in support of the UK's net zero goals. Smart meter data plays a crucial role in addressing challenges like climate change and fuel poverty, and even within the existing framework, significant benefits can be achieved without the need for substantial cost increases. </w:t>
      </w:r>
      <w:r w:rsidRPr="42DF78EC" w:rsidR="00530446">
        <w:rPr>
          <w:lang w:val="en-US"/>
        </w:rPr>
        <w:t>We’re</w:t>
      </w:r>
      <w:r w:rsidRPr="42DF78EC" w:rsidR="00530446">
        <w:rPr>
          <w:lang w:val="en-US"/>
        </w:rPr>
        <w:t xml:space="preserve"> keen to collaborate with the DCC to explore how modest, carefully considered charges can meet </w:t>
      </w:r>
      <w:r w:rsidRPr="42DF78EC" w:rsidR="00530446">
        <w:rPr>
          <w:lang w:val="en-US"/>
        </w:rPr>
        <w:t>operational requirements without compromising the accessibility and affordability of smart meter data for social housing providers and their residents.</w:t>
      </w:r>
    </w:p>
    <w:sectPr w:rsidR="00CB2525">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525"/>
    <w:rsid w:val="00530446"/>
    <w:rsid w:val="009C149D"/>
    <w:rsid w:val="00CB2525"/>
    <w:rsid w:val="42DF78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797C7827-1B0E-487D-BD62-5B04B775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TaxCatchAll xmlns="a506c0bb-1327-4a28-8c99-5f231145fa20" xsi:nil="true"/>
    <DCCDepartmentTaxHTField0 xmlns="a506c0bb-1327-4a28-8c99-5f231145fa20">
      <Terms xmlns="http://schemas.microsoft.com/office/infopath/2007/PartnerControls"/>
    </DCCDepartmentTaxHTField0>
    <_dlc_DocId xmlns="a506c0bb-1327-4a28-8c99-5f231145fa20">NDYQVYFD76VK-1947674797-397</_dlc_DocId>
    <_dlc_DocIdUrl xmlns="a506c0bb-1327-4a28-8c99-5f231145fa20">
      <Url>https://smartdcc.sharepoint.com/sites/DCCChargingReview/_layouts/15/DocIdRedir.aspx?ID=NDYQVYFD76VK-1947674797-397</Url>
      <Description>NDYQVYFD76VK-1947674797-397</Description>
    </_dlc_DocIdUrl>
  </documentManagement>
</p:properties>
</file>

<file path=customXml/itemProps1.xml><?xml version="1.0" encoding="utf-8"?>
<ds:datastoreItem xmlns:ds="http://schemas.openxmlformats.org/officeDocument/2006/customXml" ds:itemID="{504A4DDF-186B-4832-B7AB-3F88132D5D5E}">
  <ds:schemaRefs>
    <ds:schemaRef ds:uri="http://schemas.microsoft.com/sharepoint/v3/contenttype/forms"/>
  </ds:schemaRefs>
</ds:datastoreItem>
</file>

<file path=customXml/itemProps2.xml><?xml version="1.0" encoding="utf-8"?>
<ds:datastoreItem xmlns:ds="http://schemas.openxmlformats.org/officeDocument/2006/customXml" ds:itemID="{8872DF6D-3835-45AE-B00D-596F5C4688A7}">
  <ds:schemaRefs>
    <ds:schemaRef ds:uri="http://schemas.microsoft.com/sharepoint/events"/>
  </ds:schemaRefs>
</ds:datastoreItem>
</file>

<file path=customXml/itemProps3.xml><?xml version="1.0" encoding="utf-8"?>
<ds:datastoreItem xmlns:ds="http://schemas.openxmlformats.org/officeDocument/2006/customXml" ds:itemID="{463692FF-9037-40F4-AF34-83B3F0FAD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EFF3A-AB76-4E24-A40E-0BF3FFA20C6E}">
  <ds:schemaRefs>
    <ds:schemaRef ds:uri="http://schemas.microsoft.com/office/2006/metadata/properties"/>
    <ds:schemaRef ds:uri="http://schemas.microsoft.com/office/infopath/2007/PartnerControls"/>
    <ds:schemaRef ds:uri="a506c0bb-1327-4a28-8c99-5f231145fa2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Irene de Eccher (Frontier Economics)</cp:lastModifiedBy>
  <cp:revision>2</cp:revision>
  <dcterms:created xsi:type="dcterms:W3CDTF">2025-02-10T13:25:00Z</dcterms:created>
  <dcterms:modified xsi:type="dcterms:W3CDTF">2025-02-10T13:25:57Z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0x0101003D99FF4BEE06314F802DDB72832DC48E006063EB708B9A5C458116616B5B466FF0</vt:lpwstr>
  </property>
  <property fmtid="{D5CDD505-2E9C-101B-9397-08002B2CF9AE}" pid="3" name="_dlc_DocIdItemGuid">
    <vt:lpwstr>3b96d0c1-3304-4346-b162-4c2cb2927444</vt:lpwstr>
  </property>
  <property fmtid="{D5CDD505-2E9C-101B-9397-08002B2CF9AE}" pid="4" name="SmartDCCDocumentType">
    <vt:lpwstr/>
  </property>
  <property fmtid="{D5CDD505-2E9C-101B-9397-08002B2CF9AE}" pid="5" name="SmartDCCSecurityClassification">
    <vt:lpwstr/>
  </property>
  <property fmtid="{D5CDD505-2E9C-101B-9397-08002B2CF9AE}" pid="6" name="DCCRelease">
    <vt:lpwstr/>
  </property>
  <property fmtid="{D5CDD505-2E9C-101B-9397-08002B2CF9AE}" pid="7" name="DCCDocumentStatus">
    <vt:lpwstr/>
  </property>
  <property fmtid="{D5CDD505-2E9C-101B-9397-08002B2CF9AE}" pid="8" name="DCCDepartment">
    <vt:lpwstr/>
  </property>
</Properties>
</file>